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before="480" w:lineRule="auto"/>
        <w:rPr>
          <w:b w:val="1"/>
          <w:sz w:val="46"/>
          <w:szCs w:val="46"/>
        </w:rPr>
      </w:pPr>
      <w:bookmarkStart w:colFirst="0" w:colLast="0" w:name="_g7ndywgidxmw" w:id="0"/>
      <w:bookmarkEnd w:id="0"/>
      <w:r w:rsidDel="00000000" w:rsidR="00000000" w:rsidRPr="00000000">
        <w:rPr>
          <w:b w:val="1"/>
          <w:sz w:val="46"/>
          <w:szCs w:val="46"/>
          <w:rtl w:val="0"/>
        </w:rPr>
        <w:t xml:space="preserve">Genesis 1:14–19 – The Fourth Day of Creation: Lights in the Vault</w:t>
      </w:r>
    </w:p>
    <w:p w:rsidR="00000000" w:rsidDel="00000000" w:rsidP="00000000" w:rsidRDefault="00000000" w:rsidRPr="00000000" w14:paraId="00000002">
      <w:pPr>
        <w:pStyle w:val="Heading2"/>
        <w:keepNext w:val="0"/>
        <w:keepLines w:val="0"/>
        <w:spacing w:after="80" w:lineRule="auto"/>
        <w:rPr>
          <w:b w:val="1"/>
          <w:sz w:val="34"/>
          <w:szCs w:val="34"/>
        </w:rPr>
      </w:pPr>
      <w:bookmarkStart w:colFirst="0" w:colLast="0" w:name="_23ixsarv8ad1" w:id="1"/>
      <w:bookmarkEnd w:id="1"/>
      <w:r w:rsidDel="00000000" w:rsidR="00000000" w:rsidRPr="00000000">
        <w:rPr>
          <w:b w:val="1"/>
          <w:sz w:val="34"/>
          <w:szCs w:val="34"/>
          <w:rtl w:val="0"/>
        </w:rPr>
        <w:t xml:space="preserve">Biblical Text (NIV)</w:t>
      </w:r>
    </w:p>
    <w:p w:rsidR="00000000" w:rsidDel="00000000" w:rsidP="00000000" w:rsidRDefault="00000000" w:rsidRPr="00000000" w14:paraId="00000003">
      <w:pPr>
        <w:spacing w:after="240" w:before="240" w:lineRule="auto"/>
        <w:ind w:left="600" w:right="600" w:firstLine="0"/>
        <w:rPr/>
      </w:pPr>
      <w:r w:rsidDel="00000000" w:rsidR="00000000" w:rsidRPr="00000000">
        <w:rPr>
          <w:rtl w:val="0"/>
        </w:rPr>
        <w:t xml:space="preserve">And God said, “Let there be lights in the vault of the sky to separate the day from the night, and let them serve as signs to mark sacred times, and days and years, and let them be lights in the vault of the sky to give light on the earth.” And it was so. God made two great lights—the greater light to govern the day and the lesser light to govern the night. He also made the stars. God set them in the vault of the sky to give light on the earth, to govern the day and the night, and to separate light from darkness. And God saw that it was good. And there was evening, and there was morning—the fourth day.</w:t>
      </w:r>
    </w:p>
    <w:p w:rsidR="00000000" w:rsidDel="00000000" w:rsidP="00000000" w:rsidRDefault="00000000" w:rsidRPr="00000000" w14:paraId="0000000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5">
      <w:pPr>
        <w:pStyle w:val="Heading2"/>
        <w:keepNext w:val="0"/>
        <w:keepLines w:val="0"/>
        <w:spacing w:after="80" w:lineRule="auto"/>
        <w:rPr>
          <w:b w:val="1"/>
          <w:sz w:val="34"/>
          <w:szCs w:val="34"/>
        </w:rPr>
      </w:pPr>
      <w:bookmarkStart w:colFirst="0" w:colLast="0" w:name="_23le1a88xbge" w:id="2"/>
      <w:bookmarkEnd w:id="2"/>
      <w:r w:rsidDel="00000000" w:rsidR="00000000" w:rsidRPr="00000000">
        <w:rPr>
          <w:b w:val="1"/>
          <w:sz w:val="34"/>
          <w:szCs w:val="34"/>
          <w:rtl w:val="0"/>
        </w:rPr>
        <w:t xml:space="preserve">Section Summary</w:t>
      </w:r>
    </w:p>
    <w:p w:rsidR="00000000" w:rsidDel="00000000" w:rsidP="00000000" w:rsidRDefault="00000000" w:rsidRPr="00000000" w14:paraId="00000006">
      <w:pPr>
        <w:numPr>
          <w:ilvl w:val="0"/>
          <w:numId w:val="5"/>
        </w:numPr>
        <w:spacing w:after="0" w:afterAutospacing="0" w:before="240" w:lineRule="auto"/>
        <w:ind w:left="720" w:hanging="360"/>
      </w:pPr>
      <w:r w:rsidDel="00000000" w:rsidR="00000000" w:rsidRPr="00000000">
        <w:rPr>
          <w:rtl w:val="0"/>
        </w:rPr>
        <w:t xml:space="preserve">Creation of the sun, moon, and stars.</w:t>
        <w:br w:type="textWrapping"/>
      </w:r>
    </w:p>
    <w:p w:rsidR="00000000" w:rsidDel="00000000" w:rsidP="00000000" w:rsidRDefault="00000000" w:rsidRPr="00000000" w14:paraId="00000007">
      <w:pPr>
        <w:numPr>
          <w:ilvl w:val="0"/>
          <w:numId w:val="5"/>
        </w:numPr>
        <w:spacing w:after="0" w:afterAutospacing="0" w:before="0" w:beforeAutospacing="0" w:lineRule="auto"/>
        <w:ind w:left="720" w:hanging="360"/>
      </w:pPr>
      <w:r w:rsidDel="00000000" w:rsidR="00000000" w:rsidRPr="00000000">
        <w:rPr>
          <w:rtl w:val="0"/>
        </w:rPr>
        <w:t xml:space="preserve">Purpose: to separate day and night, provide light, and serve as markers of time and sacred observance.</w:t>
        <w:br w:type="textWrapping"/>
      </w:r>
    </w:p>
    <w:p w:rsidR="00000000" w:rsidDel="00000000" w:rsidP="00000000" w:rsidRDefault="00000000" w:rsidRPr="00000000" w14:paraId="00000008">
      <w:pPr>
        <w:numPr>
          <w:ilvl w:val="0"/>
          <w:numId w:val="5"/>
        </w:numPr>
        <w:spacing w:after="0" w:afterAutospacing="0" w:before="0" w:beforeAutospacing="0" w:lineRule="auto"/>
        <w:ind w:left="720" w:hanging="360"/>
      </w:pPr>
      <w:r w:rsidDel="00000000" w:rsidR="00000000" w:rsidRPr="00000000">
        <w:rPr>
          <w:rtl w:val="0"/>
        </w:rPr>
        <w:t xml:space="preserve">Sun and moon not named directly to avoid divine connotations.</w:t>
        <w:br w:type="textWrapping"/>
      </w:r>
    </w:p>
    <w:p w:rsidR="00000000" w:rsidDel="00000000" w:rsidP="00000000" w:rsidRDefault="00000000" w:rsidRPr="00000000" w14:paraId="00000009">
      <w:pPr>
        <w:numPr>
          <w:ilvl w:val="0"/>
          <w:numId w:val="5"/>
        </w:numPr>
        <w:spacing w:after="240" w:before="0" w:beforeAutospacing="0" w:lineRule="auto"/>
        <w:ind w:left="720" w:hanging="360"/>
      </w:pPr>
      <w:r w:rsidDel="00000000" w:rsidR="00000000" w:rsidRPr="00000000">
        <w:rPr>
          <w:rtl w:val="0"/>
        </w:rPr>
        <w:t xml:space="preserve">Continues the structure of forming and filling begun on earlier days.</w:t>
        <w:br w:type="textWrapping"/>
      </w:r>
    </w:p>
    <w:p w:rsidR="00000000" w:rsidDel="00000000" w:rsidP="00000000" w:rsidRDefault="00000000" w:rsidRPr="00000000" w14:paraId="0000000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B">
      <w:pPr>
        <w:pStyle w:val="Heading2"/>
        <w:keepNext w:val="0"/>
        <w:keepLines w:val="0"/>
        <w:spacing w:after="80" w:lineRule="auto"/>
        <w:rPr>
          <w:b w:val="1"/>
          <w:sz w:val="34"/>
          <w:szCs w:val="34"/>
        </w:rPr>
      </w:pPr>
      <w:bookmarkStart w:colFirst="0" w:colLast="0" w:name="_1eij2hi27he9" w:id="3"/>
      <w:bookmarkEnd w:id="3"/>
      <w:r w:rsidDel="00000000" w:rsidR="00000000" w:rsidRPr="00000000">
        <w:rPr>
          <w:b w:val="1"/>
          <w:sz w:val="34"/>
          <w:szCs w:val="34"/>
          <w:rtl w:val="0"/>
        </w:rPr>
        <w:t xml:space="preserve">Cultural &amp; Historical Background</w:t>
      </w:r>
    </w:p>
    <w:p w:rsidR="00000000" w:rsidDel="00000000" w:rsidP="00000000" w:rsidRDefault="00000000" w:rsidRPr="00000000" w14:paraId="0000000C">
      <w:pPr>
        <w:pStyle w:val="Heading3"/>
        <w:keepNext w:val="0"/>
        <w:keepLines w:val="0"/>
        <w:spacing w:before="280" w:lineRule="auto"/>
        <w:rPr>
          <w:b w:val="1"/>
          <w:color w:val="000000"/>
          <w:sz w:val="26"/>
          <w:szCs w:val="26"/>
        </w:rPr>
      </w:pPr>
      <w:bookmarkStart w:colFirst="0" w:colLast="0" w:name="_ewbyw5z9o59m" w:id="4"/>
      <w:bookmarkEnd w:id="4"/>
      <w:r w:rsidDel="00000000" w:rsidR="00000000" w:rsidRPr="00000000">
        <w:rPr>
          <w:b w:val="1"/>
          <w:color w:val="000000"/>
          <w:sz w:val="26"/>
          <w:szCs w:val="26"/>
          <w:rtl w:val="0"/>
        </w:rPr>
        <w:t xml:space="preserve">Ancient Cosmology</w:t>
      </w:r>
    </w:p>
    <w:p w:rsidR="00000000" w:rsidDel="00000000" w:rsidP="00000000" w:rsidRDefault="00000000" w:rsidRPr="00000000" w14:paraId="0000000D">
      <w:pPr>
        <w:numPr>
          <w:ilvl w:val="0"/>
          <w:numId w:val="2"/>
        </w:numPr>
        <w:spacing w:after="0" w:afterAutospacing="0" w:before="240" w:lineRule="auto"/>
        <w:ind w:left="720" w:hanging="360"/>
      </w:pPr>
      <w:r w:rsidDel="00000000" w:rsidR="00000000" w:rsidRPr="00000000">
        <w:rPr>
          <w:rtl w:val="0"/>
        </w:rPr>
        <w:t xml:space="preserve">The "vault" (</w:t>
      </w:r>
      <w:r w:rsidDel="00000000" w:rsidR="00000000" w:rsidRPr="00000000">
        <w:rPr>
          <w:i w:val="1"/>
          <w:rtl w:val="0"/>
        </w:rPr>
        <w:t xml:space="preserve">raqia</w:t>
      </w:r>
      <w:r w:rsidDel="00000000" w:rsidR="00000000" w:rsidRPr="00000000">
        <w:rPr>
          <w:rtl w:val="0"/>
        </w:rPr>
        <w:t xml:space="preserve">) reflects the ancient view of a dome-like sky.</w:t>
        <w:br w:type="textWrapping"/>
      </w:r>
    </w:p>
    <w:p w:rsidR="00000000" w:rsidDel="00000000" w:rsidP="00000000" w:rsidRDefault="00000000" w:rsidRPr="00000000" w14:paraId="0000000E">
      <w:pPr>
        <w:numPr>
          <w:ilvl w:val="0"/>
          <w:numId w:val="2"/>
        </w:numPr>
        <w:spacing w:after="240" w:before="0" w:beforeAutospacing="0" w:lineRule="auto"/>
        <w:ind w:left="720" w:hanging="360"/>
      </w:pPr>
      <w:r w:rsidDel="00000000" w:rsidR="00000000" w:rsidRPr="00000000">
        <w:rPr>
          <w:rtl w:val="0"/>
        </w:rPr>
        <w:t xml:space="preserve">Earth understood as a flat surface beneath this dome, with waters above.</w:t>
        <w:br w:type="textWrapping"/>
      </w:r>
    </w:p>
    <w:p w:rsidR="00000000" w:rsidDel="00000000" w:rsidP="00000000" w:rsidRDefault="00000000" w:rsidRPr="00000000" w14:paraId="0000000F">
      <w:pPr>
        <w:pStyle w:val="Heading3"/>
        <w:keepNext w:val="0"/>
        <w:keepLines w:val="0"/>
        <w:spacing w:before="280" w:lineRule="auto"/>
        <w:rPr>
          <w:b w:val="1"/>
          <w:color w:val="000000"/>
          <w:sz w:val="26"/>
          <w:szCs w:val="26"/>
        </w:rPr>
      </w:pPr>
      <w:bookmarkStart w:colFirst="0" w:colLast="0" w:name="_xqiohm3abme2" w:id="5"/>
      <w:bookmarkEnd w:id="5"/>
      <w:r w:rsidDel="00000000" w:rsidR="00000000" w:rsidRPr="00000000">
        <w:rPr>
          <w:b w:val="1"/>
          <w:color w:val="000000"/>
          <w:sz w:val="26"/>
          <w:szCs w:val="26"/>
          <w:rtl w:val="0"/>
        </w:rPr>
        <w:t xml:space="preserve">Celestial Bodies and Worship</w:t>
      </w:r>
    </w:p>
    <w:p w:rsidR="00000000" w:rsidDel="00000000" w:rsidP="00000000" w:rsidRDefault="00000000" w:rsidRPr="00000000" w14:paraId="00000010">
      <w:pPr>
        <w:numPr>
          <w:ilvl w:val="0"/>
          <w:numId w:val="11"/>
        </w:numPr>
        <w:spacing w:after="0" w:afterAutospacing="0" w:before="240" w:lineRule="auto"/>
        <w:ind w:left="720" w:hanging="360"/>
      </w:pPr>
      <w:r w:rsidDel="00000000" w:rsidR="00000000" w:rsidRPr="00000000">
        <w:rPr>
          <w:rtl w:val="0"/>
        </w:rPr>
        <w:t xml:space="preserve">Sun and moon were deified in many ancient Near Eastern (ANE) cultures:</w:t>
        <w:br w:type="textWrapping"/>
      </w:r>
    </w:p>
    <w:p w:rsidR="00000000" w:rsidDel="00000000" w:rsidP="00000000" w:rsidRDefault="00000000" w:rsidRPr="00000000" w14:paraId="00000011">
      <w:pPr>
        <w:numPr>
          <w:ilvl w:val="1"/>
          <w:numId w:val="11"/>
        </w:numPr>
        <w:spacing w:after="0" w:afterAutospacing="0" w:before="0" w:beforeAutospacing="0" w:lineRule="auto"/>
        <w:ind w:left="1440" w:hanging="360"/>
      </w:pPr>
      <w:r w:rsidDel="00000000" w:rsidR="00000000" w:rsidRPr="00000000">
        <w:rPr>
          <w:rtl w:val="0"/>
        </w:rPr>
        <w:t xml:space="preserve">Mesopotamia: Shamash (sun), Sin/Yarikh (moon)</w:t>
        <w:br w:type="textWrapping"/>
      </w:r>
    </w:p>
    <w:p w:rsidR="00000000" w:rsidDel="00000000" w:rsidP="00000000" w:rsidRDefault="00000000" w:rsidRPr="00000000" w14:paraId="00000012">
      <w:pPr>
        <w:numPr>
          <w:ilvl w:val="1"/>
          <w:numId w:val="11"/>
        </w:numPr>
        <w:spacing w:after="0" w:afterAutospacing="0" w:before="0" w:beforeAutospacing="0" w:lineRule="auto"/>
        <w:ind w:left="1440" w:hanging="360"/>
      </w:pPr>
      <w:r w:rsidDel="00000000" w:rsidR="00000000" w:rsidRPr="00000000">
        <w:rPr>
          <w:rtl w:val="0"/>
        </w:rPr>
        <w:t xml:space="preserve">Canaan: Shapash (sun goddess), Yarikh (moon god)</w:t>
        <w:br w:type="textWrapping"/>
      </w:r>
    </w:p>
    <w:p w:rsidR="00000000" w:rsidDel="00000000" w:rsidP="00000000" w:rsidRDefault="00000000" w:rsidRPr="00000000" w14:paraId="00000013">
      <w:pPr>
        <w:numPr>
          <w:ilvl w:val="1"/>
          <w:numId w:val="11"/>
        </w:numPr>
        <w:spacing w:after="0" w:afterAutospacing="0" w:before="0" w:beforeAutospacing="0" w:lineRule="auto"/>
        <w:ind w:left="1440" w:hanging="360"/>
      </w:pPr>
      <w:r w:rsidDel="00000000" w:rsidR="00000000" w:rsidRPr="00000000">
        <w:rPr>
          <w:rtl w:val="0"/>
        </w:rPr>
        <w:t xml:space="preserve">Egypt: Ra (sun god)</w:t>
        <w:br w:type="textWrapping"/>
      </w:r>
    </w:p>
    <w:p w:rsidR="00000000" w:rsidDel="00000000" w:rsidP="00000000" w:rsidRDefault="00000000" w:rsidRPr="00000000" w14:paraId="00000014">
      <w:pPr>
        <w:numPr>
          <w:ilvl w:val="0"/>
          <w:numId w:val="11"/>
        </w:numPr>
        <w:spacing w:after="240" w:before="0" w:beforeAutospacing="0" w:lineRule="auto"/>
        <w:ind w:left="720" w:hanging="360"/>
      </w:pPr>
      <w:r w:rsidDel="00000000" w:rsidR="00000000" w:rsidRPr="00000000">
        <w:rPr>
          <w:rtl w:val="0"/>
        </w:rPr>
        <w:t xml:space="preserve">Genesis strips these bodies of divinity—presenting them as created tools.</w:t>
        <w:br w:type="textWrapping"/>
      </w:r>
    </w:p>
    <w:p w:rsidR="00000000" w:rsidDel="00000000" w:rsidP="00000000" w:rsidRDefault="00000000" w:rsidRPr="00000000" w14:paraId="00000015">
      <w:pPr>
        <w:pStyle w:val="Heading3"/>
        <w:keepNext w:val="0"/>
        <w:keepLines w:val="0"/>
        <w:spacing w:before="280" w:lineRule="auto"/>
        <w:rPr>
          <w:b w:val="1"/>
          <w:color w:val="000000"/>
          <w:sz w:val="26"/>
          <w:szCs w:val="26"/>
        </w:rPr>
      </w:pPr>
      <w:bookmarkStart w:colFirst="0" w:colLast="0" w:name="_eh0985d9ntlu" w:id="6"/>
      <w:bookmarkEnd w:id="6"/>
      <w:r w:rsidDel="00000000" w:rsidR="00000000" w:rsidRPr="00000000">
        <w:rPr>
          <w:b w:val="1"/>
          <w:color w:val="000000"/>
          <w:sz w:val="26"/>
          <w:szCs w:val="26"/>
          <w:rtl w:val="0"/>
        </w:rPr>
        <w:t xml:space="preserve">Sacred Timekeeping</w:t>
      </w:r>
    </w:p>
    <w:p w:rsidR="00000000" w:rsidDel="00000000" w:rsidP="00000000" w:rsidRDefault="00000000" w:rsidRPr="00000000" w14:paraId="00000016">
      <w:pPr>
        <w:numPr>
          <w:ilvl w:val="0"/>
          <w:numId w:val="4"/>
        </w:numPr>
        <w:spacing w:after="0" w:afterAutospacing="0" w:before="240" w:lineRule="auto"/>
        <w:ind w:left="720" w:hanging="360"/>
      </w:pPr>
      <w:r w:rsidDel="00000000" w:rsidR="00000000" w:rsidRPr="00000000">
        <w:rPr>
          <w:rtl w:val="0"/>
        </w:rPr>
        <w:t xml:space="preserve">Celestial bodies regulate time: "signs," "sacred times," "days," and "years."</w:t>
        <w:br w:type="textWrapping"/>
      </w:r>
    </w:p>
    <w:p w:rsidR="00000000" w:rsidDel="00000000" w:rsidP="00000000" w:rsidRDefault="00000000" w:rsidRPr="00000000" w14:paraId="00000017">
      <w:pPr>
        <w:numPr>
          <w:ilvl w:val="0"/>
          <w:numId w:val="4"/>
        </w:numPr>
        <w:spacing w:after="0" w:afterAutospacing="0" w:before="0" w:beforeAutospacing="0" w:lineRule="auto"/>
        <w:ind w:left="720" w:hanging="360"/>
      </w:pPr>
      <w:r w:rsidDel="00000000" w:rsidR="00000000" w:rsidRPr="00000000">
        <w:rPr>
          <w:rtl w:val="0"/>
        </w:rPr>
        <w:t xml:space="preserve">Early Israelite religion followed solar and lunar cycles for festivals.</w:t>
        <w:br w:type="textWrapping"/>
      </w:r>
    </w:p>
    <w:p w:rsidR="00000000" w:rsidDel="00000000" w:rsidP="00000000" w:rsidRDefault="00000000" w:rsidRPr="00000000" w14:paraId="00000018">
      <w:pPr>
        <w:numPr>
          <w:ilvl w:val="0"/>
          <w:numId w:val="4"/>
        </w:numPr>
        <w:spacing w:after="240" w:before="0" w:beforeAutospacing="0" w:lineRule="auto"/>
        <w:ind w:left="720" w:hanging="360"/>
      </w:pPr>
      <w:r w:rsidDel="00000000" w:rsidR="00000000" w:rsidRPr="00000000">
        <w:rPr>
          <w:rtl w:val="0"/>
        </w:rPr>
        <w:t xml:space="preserve">Liturgical calendars later codified in books like Leviticus.</w:t>
        <w:br w:type="textWrapping"/>
      </w:r>
    </w:p>
    <w:p w:rsidR="00000000" w:rsidDel="00000000" w:rsidP="00000000" w:rsidRDefault="00000000" w:rsidRPr="00000000" w14:paraId="00000019">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A">
      <w:pPr>
        <w:pStyle w:val="Heading2"/>
        <w:keepNext w:val="0"/>
        <w:keepLines w:val="0"/>
        <w:spacing w:after="80" w:lineRule="auto"/>
        <w:rPr>
          <w:b w:val="1"/>
          <w:sz w:val="34"/>
          <w:szCs w:val="34"/>
        </w:rPr>
      </w:pPr>
      <w:bookmarkStart w:colFirst="0" w:colLast="0" w:name="_7gxysqyxrr3w" w:id="7"/>
      <w:bookmarkEnd w:id="7"/>
      <w:r w:rsidDel="00000000" w:rsidR="00000000" w:rsidRPr="00000000">
        <w:rPr>
          <w:b w:val="1"/>
          <w:sz w:val="34"/>
          <w:szCs w:val="34"/>
          <w:rtl w:val="0"/>
        </w:rPr>
        <w:t xml:space="preserve">Expanded Hebrew Language Notes</w:t>
      </w:r>
    </w:p>
    <w:tbl>
      <w:tblPr>
        <w:tblStyle w:val="Table1"/>
        <w:tblW w:w="936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146.56"/>
        <w:gridCol w:w="2580.8639999999996"/>
        <w:gridCol w:w="4632.576"/>
        <w:tblGridChange w:id="0">
          <w:tblGrid>
            <w:gridCol w:w="2146.56"/>
            <w:gridCol w:w="2580.8639999999996"/>
            <w:gridCol w:w="4632.576"/>
          </w:tblGrid>
        </w:tblGridChange>
      </w:tblGrid>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1B">
            <w:pPr>
              <w:jc w:val="center"/>
              <w:rPr/>
            </w:pPr>
            <w:r w:rsidDel="00000000" w:rsidR="00000000" w:rsidRPr="00000000">
              <w:rPr>
                <w:b w:val="1"/>
                <w:rtl w:val="0"/>
              </w:rPr>
              <w:t xml:space="preserve">Hebrew Term</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1C">
            <w:pPr>
              <w:jc w:val="center"/>
              <w:rPr/>
            </w:pPr>
            <w:r w:rsidDel="00000000" w:rsidR="00000000" w:rsidRPr="00000000">
              <w:rPr>
                <w:b w:val="1"/>
                <w:rtl w:val="0"/>
              </w:rPr>
              <w:t xml:space="preserve">Translation</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1D">
            <w:pPr>
              <w:jc w:val="center"/>
              <w:rPr/>
            </w:pPr>
            <w:r w:rsidDel="00000000" w:rsidR="00000000" w:rsidRPr="00000000">
              <w:rPr>
                <w:b w:val="1"/>
                <w:rtl w:val="0"/>
              </w:rPr>
              <w:t xml:space="preserve">Explanation</w:t>
            </w:r>
            <w:r w:rsidDel="00000000" w:rsidR="00000000" w:rsidRPr="00000000">
              <w:rPr>
                <w:rtl w:val="0"/>
              </w:rPr>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1E">
            <w:pPr>
              <w:rPr/>
            </w:pPr>
            <w:r w:rsidDel="00000000" w:rsidR="00000000" w:rsidRPr="00000000">
              <w:rPr>
                <w:rtl w:val="1"/>
              </w:rPr>
              <w:t xml:space="preserve">מ</w:t>
            </w:r>
            <w:r w:rsidDel="00000000" w:rsidR="00000000" w:rsidRPr="00000000">
              <w:rPr>
                <w:rtl w:val="1"/>
              </w:rPr>
              <w:t xml:space="preserve">ְ</w:t>
            </w:r>
            <w:r w:rsidDel="00000000" w:rsidR="00000000" w:rsidRPr="00000000">
              <w:rPr>
                <w:rtl w:val="1"/>
              </w:rPr>
              <w:t xml:space="preserve">א</w:t>
            </w:r>
            <w:r w:rsidDel="00000000" w:rsidR="00000000" w:rsidRPr="00000000">
              <w:rPr>
                <w:rtl w:val="1"/>
              </w:rPr>
              <w:t xml:space="preserve">ֹ</w:t>
            </w:r>
            <w:r w:rsidDel="00000000" w:rsidR="00000000" w:rsidRPr="00000000">
              <w:rPr>
                <w:rtl w:val="1"/>
              </w:rPr>
              <w:t xml:space="preserve">ר</w:t>
            </w:r>
            <w:r w:rsidDel="00000000" w:rsidR="00000000" w:rsidRPr="00000000">
              <w:rPr>
                <w:rtl w:val="1"/>
              </w:rPr>
              <w:t xml:space="preserve">ֹ</w:t>
            </w:r>
            <w:r w:rsidDel="00000000" w:rsidR="00000000" w:rsidRPr="00000000">
              <w:rPr>
                <w:rtl w:val="1"/>
              </w:rPr>
              <w:t xml:space="preserve">ת</w:t>
            </w:r>
            <w:r w:rsidDel="00000000" w:rsidR="00000000" w:rsidRPr="00000000">
              <w:rPr>
                <w:rtl w:val="0"/>
              </w:rPr>
              <w:t xml:space="preserve"> (</w:t>
            </w:r>
            <w:r w:rsidDel="00000000" w:rsidR="00000000" w:rsidRPr="00000000">
              <w:rPr>
                <w:rtl w:val="0"/>
              </w:rPr>
              <w:t xml:space="preserve">Ma</w:t>
            </w:r>
            <w:r w:rsidDel="00000000" w:rsidR="00000000" w:rsidRPr="00000000">
              <w:rPr>
                <w:rtl w:val="0"/>
              </w:rPr>
              <w:t xml:space="preserve">'</w:t>
            </w:r>
            <w:r w:rsidDel="00000000" w:rsidR="00000000" w:rsidRPr="00000000">
              <w:rPr>
                <w:rtl w:val="0"/>
              </w:rPr>
              <w:t xml:space="preserve">orot</w:t>
            </w:r>
            <w:r w:rsidDel="00000000" w:rsidR="00000000" w:rsidRPr="00000000">
              <w:rPr>
                <w:rtl w:val="0"/>
              </w:rPr>
              <w:t xml:space="preserve">)</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1F">
            <w:pPr>
              <w:rPr/>
            </w:pPr>
            <w:r w:rsidDel="00000000" w:rsidR="00000000" w:rsidRPr="00000000">
              <w:rPr>
                <w:rtl w:val="0"/>
              </w:rPr>
              <w:t xml:space="preserve">Lights, luminaries</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20">
            <w:pPr>
              <w:rPr/>
            </w:pPr>
            <w:r w:rsidDel="00000000" w:rsidR="00000000" w:rsidRPr="00000000">
              <w:rPr>
                <w:rtl w:val="0"/>
              </w:rPr>
              <w:t xml:space="preserve">Sources of light; avoids divine names.</w:t>
            </w:r>
          </w:p>
        </w:tc>
      </w:tr>
      <w:tr>
        <w:trPr>
          <w:cantSplit w:val="0"/>
          <w:trHeight w:val="800"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21">
            <w:pPr>
              <w:rPr/>
            </w:pPr>
            <w:r w:rsidDel="00000000" w:rsidR="00000000" w:rsidRPr="00000000">
              <w:rPr>
                <w:rtl w:val="1"/>
              </w:rPr>
              <w:t xml:space="preserve">ר</w:t>
            </w:r>
            <w:r w:rsidDel="00000000" w:rsidR="00000000" w:rsidRPr="00000000">
              <w:rPr>
                <w:rtl w:val="1"/>
              </w:rPr>
              <w:t xml:space="preserve">ָ</w:t>
            </w:r>
            <w:r w:rsidDel="00000000" w:rsidR="00000000" w:rsidRPr="00000000">
              <w:rPr>
                <w:rtl w:val="1"/>
              </w:rPr>
              <w:t xml:space="preserve">ק</w:t>
            </w:r>
            <w:r w:rsidDel="00000000" w:rsidR="00000000" w:rsidRPr="00000000">
              <w:rPr>
                <w:rtl w:val="1"/>
              </w:rPr>
              <w:t xml:space="preserve">ִ</w:t>
            </w:r>
            <w:r w:rsidDel="00000000" w:rsidR="00000000" w:rsidRPr="00000000">
              <w:rPr>
                <w:rtl w:val="1"/>
              </w:rPr>
              <w:t xml:space="preserve">יע</w:t>
            </w:r>
            <w:r w:rsidDel="00000000" w:rsidR="00000000" w:rsidRPr="00000000">
              <w:rPr>
                <w:rtl w:val="0"/>
              </w:rPr>
              <w:t xml:space="preserve"> (</w:t>
            </w:r>
            <w:r w:rsidDel="00000000" w:rsidR="00000000" w:rsidRPr="00000000">
              <w:rPr>
                <w:rtl w:val="0"/>
              </w:rPr>
              <w:t xml:space="preserve">Raqia</w:t>
            </w:r>
            <w:r w:rsidDel="00000000" w:rsidR="00000000" w:rsidRPr="00000000">
              <w:rPr>
                <w:rtl w:val="0"/>
              </w:rPr>
              <w:t xml:space="preserve">)</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22">
            <w:pPr>
              <w:rPr/>
            </w:pPr>
            <w:r w:rsidDel="00000000" w:rsidR="00000000" w:rsidRPr="00000000">
              <w:rPr>
                <w:rtl w:val="0"/>
              </w:rPr>
              <w:t xml:space="preserve">Vault, firmament</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23">
            <w:pPr>
              <w:rPr/>
            </w:pPr>
            <w:r w:rsidDel="00000000" w:rsidR="00000000" w:rsidRPr="00000000">
              <w:rPr>
                <w:rtl w:val="0"/>
              </w:rPr>
              <w:t xml:space="preserve">From </w:t>
            </w:r>
            <w:r w:rsidDel="00000000" w:rsidR="00000000" w:rsidRPr="00000000">
              <w:rPr>
                <w:i w:val="1"/>
                <w:rtl w:val="0"/>
              </w:rPr>
              <w:t xml:space="preserve">raqa</w:t>
            </w:r>
            <w:r w:rsidDel="00000000" w:rsidR="00000000" w:rsidRPr="00000000">
              <w:rPr>
                <w:rtl w:val="0"/>
              </w:rPr>
              <w:t xml:space="preserve"> (to beat out metal); reflects ancient dome-sky cosmology.</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24">
            <w:pPr>
              <w:rPr/>
            </w:pPr>
            <w:r w:rsidDel="00000000" w:rsidR="00000000" w:rsidRPr="00000000">
              <w:rPr>
                <w:rtl w:val="1"/>
              </w:rPr>
              <w:t xml:space="preserve">א</w:t>
            </w:r>
            <w:r w:rsidDel="00000000" w:rsidR="00000000" w:rsidRPr="00000000">
              <w:rPr>
                <w:rtl w:val="1"/>
              </w:rPr>
              <w:t xml:space="preserve">ֹ</w:t>
            </w:r>
            <w:r w:rsidDel="00000000" w:rsidR="00000000" w:rsidRPr="00000000">
              <w:rPr>
                <w:rtl w:val="1"/>
              </w:rPr>
              <w:t xml:space="preserve">ת</w:t>
            </w:r>
            <w:r w:rsidDel="00000000" w:rsidR="00000000" w:rsidRPr="00000000">
              <w:rPr>
                <w:rtl w:val="1"/>
              </w:rPr>
              <w:t xml:space="preserve">ֹ</w:t>
            </w:r>
            <w:r w:rsidDel="00000000" w:rsidR="00000000" w:rsidRPr="00000000">
              <w:rPr>
                <w:rtl w:val="1"/>
              </w:rPr>
              <w:t xml:space="preserve">ת</w:t>
            </w:r>
            <w:r w:rsidDel="00000000" w:rsidR="00000000" w:rsidRPr="00000000">
              <w:rPr>
                <w:rtl w:val="0"/>
              </w:rPr>
              <w:t xml:space="preserve"> (</w:t>
            </w:r>
            <w:r w:rsidDel="00000000" w:rsidR="00000000" w:rsidRPr="00000000">
              <w:rPr>
                <w:rtl w:val="0"/>
              </w:rPr>
              <w:t xml:space="preserve">Otot</w:t>
            </w:r>
            <w:r w:rsidDel="00000000" w:rsidR="00000000" w:rsidRPr="00000000">
              <w:rPr>
                <w:rtl w:val="0"/>
              </w:rPr>
              <w:t xml:space="preserve">)</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25">
            <w:pPr>
              <w:rPr/>
            </w:pPr>
            <w:r w:rsidDel="00000000" w:rsidR="00000000" w:rsidRPr="00000000">
              <w:rPr>
                <w:rtl w:val="0"/>
              </w:rPr>
              <w:t xml:space="preserve">Signs</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26">
            <w:pPr>
              <w:rPr/>
            </w:pPr>
            <w:r w:rsidDel="00000000" w:rsidR="00000000" w:rsidRPr="00000000">
              <w:rPr>
                <w:rtl w:val="0"/>
              </w:rPr>
              <w:t xml:space="preserve">Omens, portents, or celestial indicators.</w:t>
            </w:r>
          </w:p>
        </w:tc>
      </w:tr>
      <w:tr>
        <w:trPr>
          <w:cantSplit w:val="0"/>
          <w:trHeight w:val="800"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27">
            <w:pPr>
              <w:rPr/>
            </w:pPr>
            <w:r w:rsidDel="00000000" w:rsidR="00000000" w:rsidRPr="00000000">
              <w:rPr>
                <w:rtl w:val="1"/>
              </w:rPr>
              <w:t xml:space="preserve">מו</w:t>
            </w:r>
            <w:r w:rsidDel="00000000" w:rsidR="00000000" w:rsidRPr="00000000">
              <w:rPr>
                <w:rtl w:val="1"/>
              </w:rPr>
              <w:t xml:space="preserve">ֹ</w:t>
            </w:r>
            <w:r w:rsidDel="00000000" w:rsidR="00000000" w:rsidRPr="00000000">
              <w:rPr>
                <w:rtl w:val="1"/>
              </w:rPr>
              <w:t xml:space="preserve">ע</w:t>
            </w:r>
            <w:r w:rsidDel="00000000" w:rsidR="00000000" w:rsidRPr="00000000">
              <w:rPr>
                <w:rtl w:val="1"/>
              </w:rPr>
              <w:t xml:space="preserve">ֲ</w:t>
            </w:r>
            <w:r w:rsidDel="00000000" w:rsidR="00000000" w:rsidRPr="00000000">
              <w:rPr>
                <w:rtl w:val="1"/>
              </w:rPr>
              <w:t xml:space="preserve">ד</w:t>
            </w:r>
            <w:r w:rsidDel="00000000" w:rsidR="00000000" w:rsidRPr="00000000">
              <w:rPr>
                <w:rtl w:val="1"/>
              </w:rPr>
              <w:t xml:space="preserve">ִ</w:t>
            </w:r>
            <w:r w:rsidDel="00000000" w:rsidR="00000000" w:rsidRPr="00000000">
              <w:rPr>
                <w:rtl w:val="1"/>
              </w:rPr>
              <w:t xml:space="preserve">ים</w:t>
            </w:r>
            <w:r w:rsidDel="00000000" w:rsidR="00000000" w:rsidRPr="00000000">
              <w:rPr>
                <w:rtl w:val="0"/>
              </w:rPr>
              <w:t xml:space="preserve"> (</w:t>
            </w:r>
            <w:r w:rsidDel="00000000" w:rsidR="00000000" w:rsidRPr="00000000">
              <w:rPr>
                <w:rtl w:val="0"/>
              </w:rPr>
              <w:t xml:space="preserve">Moedim</w:t>
            </w:r>
            <w:r w:rsidDel="00000000" w:rsidR="00000000" w:rsidRPr="00000000">
              <w:rPr>
                <w:rtl w:val="0"/>
              </w:rPr>
              <w:t xml:space="preserve">)</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28">
            <w:pPr>
              <w:rPr/>
            </w:pPr>
            <w:r w:rsidDel="00000000" w:rsidR="00000000" w:rsidRPr="00000000">
              <w:rPr>
                <w:rtl w:val="0"/>
              </w:rPr>
              <w:t xml:space="preserve">Appointed times, sacred festivals</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29">
            <w:pPr>
              <w:rPr/>
            </w:pPr>
            <w:r w:rsidDel="00000000" w:rsidR="00000000" w:rsidRPr="00000000">
              <w:rPr>
                <w:rtl w:val="0"/>
              </w:rPr>
              <w:t xml:space="preserve">Refers to liturgical events (e.g., Passover, Sukkot).</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2A">
            <w:pPr>
              <w:rPr/>
            </w:pPr>
            <w:r w:rsidDel="00000000" w:rsidR="00000000" w:rsidRPr="00000000">
              <w:rPr>
                <w:rtl w:val="1"/>
              </w:rPr>
              <w:t xml:space="preserve">י</w:t>
            </w:r>
            <w:r w:rsidDel="00000000" w:rsidR="00000000" w:rsidRPr="00000000">
              <w:rPr>
                <w:rtl w:val="1"/>
              </w:rPr>
              <w:t xml:space="preserve">ָ</w:t>
            </w:r>
            <w:r w:rsidDel="00000000" w:rsidR="00000000" w:rsidRPr="00000000">
              <w:rPr>
                <w:rtl w:val="1"/>
              </w:rPr>
              <w:t xml:space="preserve">מ</w:t>
            </w:r>
            <w:r w:rsidDel="00000000" w:rsidR="00000000" w:rsidRPr="00000000">
              <w:rPr>
                <w:rtl w:val="1"/>
              </w:rPr>
              <w:t xml:space="preserve">ִ</w:t>
            </w:r>
            <w:r w:rsidDel="00000000" w:rsidR="00000000" w:rsidRPr="00000000">
              <w:rPr>
                <w:rtl w:val="1"/>
              </w:rPr>
              <w:t xml:space="preserve">ים</w:t>
            </w:r>
            <w:r w:rsidDel="00000000" w:rsidR="00000000" w:rsidRPr="00000000">
              <w:rPr>
                <w:rtl w:val="0"/>
              </w:rPr>
              <w:t xml:space="preserve"> (</w:t>
            </w:r>
            <w:r w:rsidDel="00000000" w:rsidR="00000000" w:rsidRPr="00000000">
              <w:rPr>
                <w:rtl w:val="0"/>
              </w:rPr>
              <w:t xml:space="preserve">Yamim</w:t>
            </w:r>
            <w:r w:rsidDel="00000000" w:rsidR="00000000" w:rsidRPr="00000000">
              <w:rPr>
                <w:rtl w:val="0"/>
              </w:rPr>
              <w:t xml:space="preserve">)</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2B">
            <w:pPr>
              <w:rPr/>
            </w:pPr>
            <w:r w:rsidDel="00000000" w:rsidR="00000000" w:rsidRPr="00000000">
              <w:rPr>
                <w:rtl w:val="0"/>
              </w:rPr>
              <w:t xml:space="preserve">Days</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2C">
            <w:pPr>
              <w:rPr/>
            </w:pPr>
            <w:r w:rsidDel="00000000" w:rsidR="00000000" w:rsidRPr="00000000">
              <w:rPr>
                <w:rtl w:val="0"/>
              </w:rPr>
              <w:t xml:space="preserve">May refer to literal or symbolic time periods.</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2D">
            <w:pPr>
              <w:rPr/>
            </w:pPr>
            <w:r w:rsidDel="00000000" w:rsidR="00000000" w:rsidRPr="00000000">
              <w:rPr>
                <w:rtl w:val="1"/>
              </w:rPr>
              <w:t xml:space="preserve">ש</w:t>
            </w:r>
            <w:r w:rsidDel="00000000" w:rsidR="00000000" w:rsidRPr="00000000">
              <w:rPr>
                <w:rtl w:val="1"/>
              </w:rPr>
              <w:t xml:space="preserve">ָ</w:t>
            </w:r>
            <w:r w:rsidDel="00000000" w:rsidR="00000000" w:rsidRPr="00000000">
              <w:rPr>
                <w:rtl w:val="1"/>
              </w:rPr>
              <w:t xml:space="preserve">נ</w:t>
            </w:r>
            <w:r w:rsidDel="00000000" w:rsidR="00000000" w:rsidRPr="00000000">
              <w:rPr>
                <w:rtl w:val="1"/>
              </w:rPr>
              <w:t xml:space="preserve">ִ</w:t>
            </w:r>
            <w:r w:rsidDel="00000000" w:rsidR="00000000" w:rsidRPr="00000000">
              <w:rPr>
                <w:rtl w:val="1"/>
              </w:rPr>
              <w:t xml:space="preserve">ים</w:t>
            </w:r>
            <w:r w:rsidDel="00000000" w:rsidR="00000000" w:rsidRPr="00000000">
              <w:rPr>
                <w:rtl w:val="0"/>
              </w:rPr>
              <w:t xml:space="preserve"> (</w:t>
            </w:r>
            <w:r w:rsidDel="00000000" w:rsidR="00000000" w:rsidRPr="00000000">
              <w:rPr>
                <w:rtl w:val="0"/>
              </w:rPr>
              <w:t xml:space="preserve">Shanim</w:t>
            </w:r>
            <w:r w:rsidDel="00000000" w:rsidR="00000000" w:rsidRPr="00000000">
              <w:rPr>
                <w:rtl w:val="0"/>
              </w:rPr>
              <w:t xml:space="preserve">)</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2E">
            <w:pPr>
              <w:rPr/>
            </w:pPr>
            <w:r w:rsidDel="00000000" w:rsidR="00000000" w:rsidRPr="00000000">
              <w:rPr>
                <w:rtl w:val="0"/>
              </w:rPr>
              <w:t xml:space="preserve">Years</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2F">
            <w:pPr>
              <w:rPr/>
            </w:pPr>
            <w:r w:rsidDel="00000000" w:rsidR="00000000" w:rsidRPr="00000000">
              <w:rPr>
                <w:rtl w:val="0"/>
              </w:rPr>
              <w:t xml:space="preserve">Reflects seasonal cycles.</w:t>
            </w:r>
          </w:p>
        </w:tc>
      </w:tr>
      <w:tr>
        <w:trPr>
          <w:cantSplit w:val="0"/>
          <w:trHeight w:val="800"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30">
            <w:pPr>
              <w:rPr/>
            </w:pPr>
            <w:r w:rsidDel="00000000" w:rsidR="00000000" w:rsidRPr="00000000">
              <w:rPr>
                <w:rtl w:val="1"/>
              </w:rPr>
              <w:t xml:space="preserve">ג</w:t>
            </w:r>
            <w:r w:rsidDel="00000000" w:rsidR="00000000" w:rsidRPr="00000000">
              <w:rPr>
                <w:rtl w:val="1"/>
              </w:rPr>
              <w:t xml:space="preserve">ָ</w:t>
            </w:r>
            <w:r w:rsidDel="00000000" w:rsidR="00000000" w:rsidRPr="00000000">
              <w:rPr>
                <w:rtl w:val="1"/>
              </w:rPr>
              <w:t xml:space="preserve">דו</w:t>
            </w:r>
            <w:r w:rsidDel="00000000" w:rsidR="00000000" w:rsidRPr="00000000">
              <w:rPr>
                <w:rtl w:val="1"/>
              </w:rPr>
              <w:t xml:space="preserve">ֹ</w:t>
            </w:r>
            <w:r w:rsidDel="00000000" w:rsidR="00000000" w:rsidRPr="00000000">
              <w:rPr>
                <w:rtl w:val="1"/>
              </w:rPr>
              <w:t xml:space="preserve">ל</w:t>
            </w:r>
            <w:r w:rsidDel="00000000" w:rsidR="00000000" w:rsidRPr="00000000">
              <w:rPr>
                <w:rtl w:val="1"/>
              </w:rPr>
              <w:t xml:space="preserve"> / </w:t>
            </w:r>
            <w:r w:rsidDel="00000000" w:rsidR="00000000" w:rsidRPr="00000000">
              <w:rPr>
                <w:rtl w:val="1"/>
              </w:rPr>
              <w:t xml:space="preserve">ק</w:t>
            </w:r>
            <w:r w:rsidDel="00000000" w:rsidR="00000000" w:rsidRPr="00000000">
              <w:rPr>
                <w:rtl w:val="1"/>
              </w:rPr>
              <w:t xml:space="preserve">ָ</w:t>
            </w:r>
            <w:r w:rsidDel="00000000" w:rsidR="00000000" w:rsidRPr="00000000">
              <w:rPr>
                <w:rtl w:val="1"/>
              </w:rPr>
              <w:t xml:space="preserve">ט</w:t>
            </w:r>
            <w:r w:rsidDel="00000000" w:rsidR="00000000" w:rsidRPr="00000000">
              <w:rPr>
                <w:rtl w:val="1"/>
              </w:rPr>
              <w:t xml:space="preserve">ָ</w:t>
            </w:r>
            <w:r w:rsidDel="00000000" w:rsidR="00000000" w:rsidRPr="00000000">
              <w:rPr>
                <w:rtl w:val="1"/>
              </w:rPr>
              <w:t xml:space="preserve">ן</w:t>
            </w:r>
            <w:r w:rsidDel="00000000" w:rsidR="00000000" w:rsidRPr="00000000">
              <w:rPr>
                <w:rtl w:val="0"/>
              </w:rPr>
              <w:t xml:space="preserve"> (</w:t>
            </w:r>
            <w:r w:rsidDel="00000000" w:rsidR="00000000" w:rsidRPr="00000000">
              <w:rPr>
                <w:rtl w:val="0"/>
              </w:rPr>
              <w:t xml:space="preserve">Gadol</w:t>
            </w:r>
            <w:r w:rsidDel="00000000" w:rsidR="00000000" w:rsidRPr="00000000">
              <w:rPr>
                <w:rtl w:val="0"/>
              </w:rPr>
              <w:t xml:space="preserve"> / </w:t>
            </w:r>
            <w:r w:rsidDel="00000000" w:rsidR="00000000" w:rsidRPr="00000000">
              <w:rPr>
                <w:rtl w:val="0"/>
              </w:rPr>
              <w:t xml:space="preserve">Qatan</w:t>
            </w:r>
            <w:r w:rsidDel="00000000" w:rsidR="00000000" w:rsidRPr="00000000">
              <w:rPr>
                <w:rtl w:val="0"/>
              </w:rPr>
              <w:t xml:space="preserve">)</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31">
            <w:pPr>
              <w:rPr/>
            </w:pPr>
            <w:r w:rsidDel="00000000" w:rsidR="00000000" w:rsidRPr="00000000">
              <w:rPr>
                <w:rtl w:val="0"/>
              </w:rPr>
              <w:t xml:space="preserve">Great / Small</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32">
            <w:pPr>
              <w:rPr/>
            </w:pPr>
            <w:r w:rsidDel="00000000" w:rsidR="00000000" w:rsidRPr="00000000">
              <w:rPr>
                <w:rtl w:val="0"/>
              </w:rPr>
              <w:t xml:space="preserve">Hierarchical descriptions of sun and moon.</w:t>
            </w:r>
          </w:p>
        </w:tc>
      </w:tr>
      <w:tr>
        <w:trPr>
          <w:cantSplit w:val="0"/>
          <w:trHeight w:val="800"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33">
            <w:pPr>
              <w:rPr/>
            </w:pPr>
            <w:r w:rsidDel="00000000" w:rsidR="00000000" w:rsidRPr="00000000">
              <w:rPr>
                <w:rtl w:val="1"/>
              </w:rPr>
              <w:t xml:space="preserve">מ</w:t>
            </w:r>
            <w:r w:rsidDel="00000000" w:rsidR="00000000" w:rsidRPr="00000000">
              <w:rPr>
                <w:rtl w:val="1"/>
              </w:rPr>
              <w:t xml:space="preserve">ֶ</w:t>
            </w:r>
            <w:r w:rsidDel="00000000" w:rsidR="00000000" w:rsidRPr="00000000">
              <w:rPr>
                <w:rtl w:val="1"/>
              </w:rPr>
              <w:t xml:space="preserve">מש</w:t>
            </w:r>
            <w:r w:rsidDel="00000000" w:rsidR="00000000" w:rsidRPr="00000000">
              <w:rPr>
                <w:rtl w:val="1"/>
              </w:rPr>
              <w:t xml:space="preserve">ֶׁ</w:t>
            </w:r>
            <w:r w:rsidDel="00000000" w:rsidR="00000000" w:rsidRPr="00000000">
              <w:rPr>
                <w:rtl w:val="1"/>
              </w:rPr>
              <w:t xml:space="preserve">ל</w:t>
            </w:r>
            <w:r w:rsidDel="00000000" w:rsidR="00000000" w:rsidRPr="00000000">
              <w:rPr>
                <w:rtl w:val="1"/>
              </w:rPr>
              <w:t xml:space="preserve">ֶ</w:t>
            </w:r>
            <w:r w:rsidDel="00000000" w:rsidR="00000000" w:rsidRPr="00000000">
              <w:rPr>
                <w:rtl w:val="1"/>
              </w:rPr>
              <w:t xml:space="preserve">ת</w:t>
            </w:r>
            <w:r w:rsidDel="00000000" w:rsidR="00000000" w:rsidRPr="00000000">
              <w:rPr>
                <w:rtl w:val="0"/>
              </w:rPr>
              <w:t xml:space="preserve"> (</w:t>
            </w:r>
            <w:r w:rsidDel="00000000" w:rsidR="00000000" w:rsidRPr="00000000">
              <w:rPr>
                <w:rtl w:val="0"/>
              </w:rPr>
              <w:t xml:space="preserve">Memshelet</w:t>
            </w:r>
            <w:r w:rsidDel="00000000" w:rsidR="00000000" w:rsidRPr="00000000">
              <w:rPr>
                <w:rtl w:val="0"/>
              </w:rPr>
              <w:t xml:space="preserve">)</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34">
            <w:pPr>
              <w:rPr/>
            </w:pPr>
            <w:r w:rsidDel="00000000" w:rsidR="00000000" w:rsidRPr="00000000">
              <w:rPr>
                <w:rtl w:val="0"/>
              </w:rPr>
              <w:t xml:space="preserve">Rule, dominion, authority</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35">
            <w:pPr>
              <w:rPr/>
            </w:pPr>
            <w:r w:rsidDel="00000000" w:rsidR="00000000" w:rsidRPr="00000000">
              <w:rPr>
                <w:rtl w:val="0"/>
              </w:rPr>
              <w:t xml:space="preserve">Used for governance; often in royal or priestly contexts.</w:t>
            </w:r>
          </w:p>
        </w:tc>
      </w:tr>
    </w:tbl>
    <w:p w:rsidR="00000000" w:rsidDel="00000000" w:rsidP="00000000" w:rsidRDefault="00000000" w:rsidRPr="00000000" w14:paraId="0000003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7">
      <w:pPr>
        <w:pStyle w:val="Heading2"/>
        <w:keepNext w:val="0"/>
        <w:keepLines w:val="0"/>
        <w:spacing w:after="80" w:lineRule="auto"/>
        <w:rPr>
          <w:b w:val="1"/>
          <w:sz w:val="34"/>
          <w:szCs w:val="34"/>
        </w:rPr>
      </w:pPr>
      <w:bookmarkStart w:colFirst="0" w:colLast="0" w:name="_hfidklm3vkgs" w:id="8"/>
      <w:bookmarkEnd w:id="8"/>
      <w:r w:rsidDel="00000000" w:rsidR="00000000" w:rsidRPr="00000000">
        <w:rPr>
          <w:b w:val="1"/>
          <w:sz w:val="34"/>
          <w:szCs w:val="34"/>
          <w:rtl w:val="0"/>
        </w:rPr>
        <w:t xml:space="preserve">Additional Key Terms &amp; Concepts</w:t>
      </w:r>
    </w:p>
    <w:p w:rsidR="00000000" w:rsidDel="00000000" w:rsidP="00000000" w:rsidRDefault="00000000" w:rsidRPr="00000000" w14:paraId="00000038">
      <w:pPr>
        <w:pStyle w:val="Heading3"/>
        <w:keepNext w:val="0"/>
        <w:keepLines w:val="0"/>
        <w:spacing w:before="280" w:lineRule="auto"/>
        <w:rPr>
          <w:b w:val="1"/>
          <w:color w:val="000000"/>
          <w:sz w:val="26"/>
          <w:szCs w:val="26"/>
        </w:rPr>
      </w:pPr>
      <w:bookmarkStart w:colFirst="0" w:colLast="0" w:name="_j56xhb2van5k" w:id="9"/>
      <w:bookmarkEnd w:id="9"/>
      <w:r w:rsidDel="00000000" w:rsidR="00000000" w:rsidRPr="00000000">
        <w:rPr>
          <w:b w:val="1"/>
          <w:color w:val="000000"/>
          <w:sz w:val="26"/>
          <w:szCs w:val="26"/>
          <w:rtl w:val="0"/>
        </w:rPr>
        <w:t xml:space="preserve">Literary and Structural Concepts</w:t>
      </w:r>
    </w:p>
    <w:p w:rsidR="00000000" w:rsidDel="00000000" w:rsidP="00000000" w:rsidRDefault="00000000" w:rsidRPr="00000000" w14:paraId="00000039">
      <w:pPr>
        <w:numPr>
          <w:ilvl w:val="0"/>
          <w:numId w:val="6"/>
        </w:numPr>
        <w:spacing w:after="0" w:afterAutospacing="0" w:before="240" w:lineRule="auto"/>
        <w:ind w:left="720" w:hanging="360"/>
      </w:pPr>
      <w:r w:rsidDel="00000000" w:rsidR="00000000" w:rsidRPr="00000000">
        <w:rPr>
          <w:b w:val="1"/>
          <w:rtl w:val="0"/>
        </w:rPr>
        <w:t xml:space="preserve">Parallelism</w:t>
      </w:r>
      <w:r w:rsidDel="00000000" w:rsidR="00000000" w:rsidRPr="00000000">
        <w:rPr>
          <w:rtl w:val="0"/>
        </w:rPr>
        <w:t xml:space="preserve">: Repetition for emphasis: "to give light... to govern... to separate."</w:t>
        <w:br w:type="textWrapping"/>
      </w:r>
    </w:p>
    <w:p w:rsidR="00000000" w:rsidDel="00000000" w:rsidP="00000000" w:rsidRDefault="00000000" w:rsidRPr="00000000" w14:paraId="0000003A">
      <w:pPr>
        <w:numPr>
          <w:ilvl w:val="0"/>
          <w:numId w:val="6"/>
        </w:numPr>
        <w:spacing w:after="0" w:afterAutospacing="0" w:before="0" w:beforeAutospacing="0" w:lineRule="auto"/>
        <w:ind w:left="720" w:hanging="360"/>
      </w:pPr>
      <w:r w:rsidDel="00000000" w:rsidR="00000000" w:rsidRPr="00000000">
        <w:rPr>
          <w:b w:val="1"/>
          <w:rtl w:val="0"/>
        </w:rPr>
        <w:t xml:space="preserve">Chiastic Structure</w:t>
      </w:r>
      <w:r w:rsidDel="00000000" w:rsidR="00000000" w:rsidRPr="00000000">
        <w:rPr>
          <w:rtl w:val="0"/>
        </w:rPr>
        <w:t xml:space="preserve">: Day 1 (light/dark) parallels Day 4 (sun/moon/stars).</w:t>
        <w:br w:type="textWrapping"/>
      </w:r>
    </w:p>
    <w:p w:rsidR="00000000" w:rsidDel="00000000" w:rsidP="00000000" w:rsidRDefault="00000000" w:rsidRPr="00000000" w14:paraId="0000003B">
      <w:pPr>
        <w:numPr>
          <w:ilvl w:val="0"/>
          <w:numId w:val="6"/>
        </w:numPr>
        <w:spacing w:after="240" w:before="0" w:beforeAutospacing="0" w:lineRule="auto"/>
        <w:ind w:left="720" w:hanging="360"/>
      </w:pPr>
      <w:r w:rsidDel="00000000" w:rsidR="00000000" w:rsidRPr="00000000">
        <w:rPr>
          <w:b w:val="1"/>
          <w:rtl w:val="0"/>
        </w:rPr>
        <w:t xml:space="preserve">Functional Ontology</w:t>
      </w:r>
      <w:r w:rsidDel="00000000" w:rsidR="00000000" w:rsidRPr="00000000">
        <w:rPr>
          <w:rtl w:val="0"/>
        </w:rPr>
        <w:t xml:space="preserve">: In ANE worldview, existence meant having a role or purpose.</w:t>
        <w:br w:type="textWrapping"/>
      </w:r>
    </w:p>
    <w:p w:rsidR="00000000" w:rsidDel="00000000" w:rsidP="00000000" w:rsidRDefault="00000000" w:rsidRPr="00000000" w14:paraId="0000003C">
      <w:pPr>
        <w:pStyle w:val="Heading3"/>
        <w:keepNext w:val="0"/>
        <w:keepLines w:val="0"/>
        <w:spacing w:before="280" w:lineRule="auto"/>
        <w:rPr>
          <w:b w:val="1"/>
          <w:color w:val="000000"/>
          <w:sz w:val="26"/>
          <w:szCs w:val="26"/>
        </w:rPr>
      </w:pPr>
      <w:bookmarkStart w:colFirst="0" w:colLast="0" w:name="_ahjkomprk7hb" w:id="10"/>
      <w:bookmarkEnd w:id="10"/>
      <w:r w:rsidDel="00000000" w:rsidR="00000000" w:rsidRPr="00000000">
        <w:rPr>
          <w:b w:val="1"/>
          <w:color w:val="000000"/>
          <w:sz w:val="26"/>
          <w:szCs w:val="26"/>
          <w:rtl w:val="0"/>
        </w:rPr>
        <w:t xml:space="preserve">Cosmological Assumptions</w:t>
      </w:r>
    </w:p>
    <w:p w:rsidR="00000000" w:rsidDel="00000000" w:rsidP="00000000" w:rsidRDefault="00000000" w:rsidRPr="00000000" w14:paraId="0000003D">
      <w:pPr>
        <w:numPr>
          <w:ilvl w:val="0"/>
          <w:numId w:val="7"/>
        </w:numPr>
        <w:spacing w:after="0" w:afterAutospacing="0" w:before="240" w:lineRule="auto"/>
        <w:ind w:left="720" w:hanging="360"/>
      </w:pPr>
      <w:r w:rsidDel="00000000" w:rsidR="00000000" w:rsidRPr="00000000">
        <w:rPr>
          <w:b w:val="1"/>
          <w:rtl w:val="0"/>
        </w:rPr>
        <w:t xml:space="preserve">Three-Tiered Universe</w:t>
      </w:r>
      <w:r w:rsidDel="00000000" w:rsidR="00000000" w:rsidRPr="00000000">
        <w:rPr>
          <w:rtl w:val="0"/>
        </w:rPr>
        <w:t xml:space="preserve">:</w:t>
        <w:br w:type="textWrapping"/>
      </w:r>
    </w:p>
    <w:p w:rsidR="00000000" w:rsidDel="00000000" w:rsidP="00000000" w:rsidRDefault="00000000" w:rsidRPr="00000000" w14:paraId="0000003E">
      <w:pPr>
        <w:numPr>
          <w:ilvl w:val="1"/>
          <w:numId w:val="7"/>
        </w:numPr>
        <w:spacing w:after="0" w:afterAutospacing="0" w:before="0" w:beforeAutospacing="0" w:lineRule="auto"/>
        <w:ind w:left="1440" w:hanging="360"/>
      </w:pPr>
      <w:r w:rsidDel="00000000" w:rsidR="00000000" w:rsidRPr="00000000">
        <w:rPr>
          <w:rtl w:val="0"/>
        </w:rPr>
        <w:t xml:space="preserve">Heavens (above the dome)</w:t>
        <w:br w:type="textWrapping"/>
      </w:r>
    </w:p>
    <w:p w:rsidR="00000000" w:rsidDel="00000000" w:rsidP="00000000" w:rsidRDefault="00000000" w:rsidRPr="00000000" w14:paraId="0000003F">
      <w:pPr>
        <w:numPr>
          <w:ilvl w:val="1"/>
          <w:numId w:val="7"/>
        </w:numPr>
        <w:spacing w:after="0" w:afterAutospacing="0" w:before="0" w:beforeAutospacing="0" w:lineRule="auto"/>
        <w:ind w:left="1440" w:hanging="360"/>
      </w:pPr>
      <w:r w:rsidDel="00000000" w:rsidR="00000000" w:rsidRPr="00000000">
        <w:rPr>
          <w:rtl w:val="0"/>
        </w:rPr>
        <w:t xml:space="preserve">Earth (flat surface)</w:t>
        <w:br w:type="textWrapping"/>
      </w:r>
    </w:p>
    <w:p w:rsidR="00000000" w:rsidDel="00000000" w:rsidP="00000000" w:rsidRDefault="00000000" w:rsidRPr="00000000" w14:paraId="00000040">
      <w:pPr>
        <w:numPr>
          <w:ilvl w:val="1"/>
          <w:numId w:val="7"/>
        </w:numPr>
        <w:spacing w:after="240" w:before="0" w:beforeAutospacing="0" w:lineRule="auto"/>
        <w:ind w:left="1440" w:hanging="360"/>
      </w:pPr>
      <w:r w:rsidDel="00000000" w:rsidR="00000000" w:rsidRPr="00000000">
        <w:rPr>
          <w:rtl w:val="0"/>
        </w:rPr>
        <w:t xml:space="preserve">Waters below (the deep, chaos)</w:t>
        <w:br w:type="textWrapping"/>
      </w:r>
    </w:p>
    <w:p w:rsidR="00000000" w:rsidDel="00000000" w:rsidP="00000000" w:rsidRDefault="00000000" w:rsidRPr="00000000" w14:paraId="00000041">
      <w:pPr>
        <w:pStyle w:val="Heading3"/>
        <w:keepNext w:val="0"/>
        <w:keepLines w:val="0"/>
        <w:spacing w:before="280" w:lineRule="auto"/>
        <w:rPr>
          <w:b w:val="1"/>
          <w:color w:val="000000"/>
          <w:sz w:val="26"/>
          <w:szCs w:val="26"/>
        </w:rPr>
      </w:pPr>
      <w:bookmarkStart w:colFirst="0" w:colLast="0" w:name="_nk9sdmtrbwuj" w:id="11"/>
      <w:bookmarkEnd w:id="11"/>
      <w:r w:rsidDel="00000000" w:rsidR="00000000" w:rsidRPr="00000000">
        <w:rPr>
          <w:b w:val="1"/>
          <w:color w:val="000000"/>
          <w:sz w:val="26"/>
          <w:szCs w:val="26"/>
          <w:rtl w:val="0"/>
        </w:rPr>
        <w:t xml:space="preserve">Ancient Parallels</w:t>
      </w:r>
    </w:p>
    <w:tbl>
      <w:tblPr>
        <w:tblStyle w:val="Table2"/>
        <w:tblW w:w="936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649.7124600638977"/>
        <w:gridCol w:w="2860.830670926517"/>
        <w:gridCol w:w="4849.456869009584"/>
        <w:tblGridChange w:id="0">
          <w:tblGrid>
            <w:gridCol w:w="1649.7124600638977"/>
            <w:gridCol w:w="2860.830670926517"/>
            <w:gridCol w:w="4849.456869009584"/>
          </w:tblGrid>
        </w:tblGridChange>
      </w:tblGrid>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2">
            <w:pPr>
              <w:jc w:val="center"/>
              <w:rPr/>
            </w:pPr>
            <w:r w:rsidDel="00000000" w:rsidR="00000000" w:rsidRPr="00000000">
              <w:rPr>
                <w:b w:val="1"/>
                <w:rtl w:val="0"/>
              </w:rPr>
              <w:t xml:space="preserve">Culture</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3">
            <w:pPr>
              <w:jc w:val="center"/>
              <w:rPr/>
            </w:pPr>
            <w:r w:rsidDel="00000000" w:rsidR="00000000" w:rsidRPr="00000000">
              <w:rPr>
                <w:b w:val="1"/>
                <w:rtl w:val="0"/>
              </w:rPr>
              <w:t xml:space="preserve">Deity/Concept</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4">
            <w:pPr>
              <w:jc w:val="center"/>
              <w:rPr/>
            </w:pPr>
            <w:r w:rsidDel="00000000" w:rsidR="00000000" w:rsidRPr="00000000">
              <w:rPr>
                <w:b w:val="1"/>
                <w:rtl w:val="0"/>
              </w:rPr>
              <w:t xml:space="preserve">Comparison</w:t>
            </w:r>
            <w:r w:rsidDel="00000000" w:rsidR="00000000" w:rsidRPr="00000000">
              <w:rPr>
                <w:rtl w:val="0"/>
              </w:rPr>
            </w:r>
          </w:p>
        </w:tc>
      </w:tr>
      <w:tr>
        <w:trPr>
          <w:cantSplit w:val="0"/>
          <w:trHeight w:val="800"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5">
            <w:pPr>
              <w:rPr/>
            </w:pPr>
            <w:r w:rsidDel="00000000" w:rsidR="00000000" w:rsidRPr="00000000">
              <w:rPr>
                <w:rtl w:val="0"/>
              </w:rPr>
              <w:t xml:space="preserve">Mesopotamian</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6">
            <w:pPr>
              <w:rPr/>
            </w:pPr>
            <w:r w:rsidDel="00000000" w:rsidR="00000000" w:rsidRPr="00000000">
              <w:rPr>
                <w:rtl w:val="0"/>
              </w:rPr>
              <w:t xml:space="preserve">Shamash (sun), Sin (moon)</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7">
            <w:pPr>
              <w:rPr/>
            </w:pPr>
            <w:r w:rsidDel="00000000" w:rsidR="00000000" w:rsidRPr="00000000">
              <w:rPr>
                <w:rtl w:val="0"/>
              </w:rPr>
              <w:t xml:space="preserve">Deified celestial bodies with temples and priesthoods.</w:t>
            </w:r>
          </w:p>
        </w:tc>
      </w:tr>
      <w:tr>
        <w:trPr>
          <w:cantSplit w:val="0"/>
          <w:trHeight w:val="800"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8">
            <w:pPr>
              <w:rPr/>
            </w:pPr>
            <w:r w:rsidDel="00000000" w:rsidR="00000000" w:rsidRPr="00000000">
              <w:rPr>
                <w:rtl w:val="0"/>
              </w:rPr>
              <w:t xml:space="preserve">Egyptian</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9">
            <w:pPr>
              <w:rPr/>
            </w:pPr>
            <w:r w:rsidDel="00000000" w:rsidR="00000000" w:rsidRPr="00000000">
              <w:rPr>
                <w:rtl w:val="0"/>
              </w:rPr>
              <w:t xml:space="preserve">Ra (sun god)</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A">
            <w:pPr>
              <w:rPr/>
            </w:pPr>
            <w:r w:rsidDel="00000000" w:rsidR="00000000" w:rsidRPr="00000000">
              <w:rPr>
                <w:rtl w:val="0"/>
              </w:rPr>
              <w:t xml:space="preserve">Major national deity; traveled across sky by boat.</w:t>
            </w:r>
          </w:p>
        </w:tc>
      </w:tr>
      <w:tr>
        <w:trPr>
          <w:cantSplit w:val="0"/>
          <w:trHeight w:val="800"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B">
            <w:pPr>
              <w:rPr/>
            </w:pPr>
            <w:r w:rsidDel="00000000" w:rsidR="00000000" w:rsidRPr="00000000">
              <w:rPr>
                <w:rtl w:val="0"/>
              </w:rPr>
              <w:t xml:space="preserve">Canaanite</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C">
            <w:pPr>
              <w:rPr/>
            </w:pPr>
            <w:r w:rsidDel="00000000" w:rsidR="00000000" w:rsidRPr="00000000">
              <w:rPr>
                <w:rtl w:val="0"/>
              </w:rPr>
              <w:t xml:space="preserve">Shapash (sun), Yarikh (moon)</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D">
            <w:pPr>
              <w:rPr/>
            </w:pPr>
            <w:r w:rsidDel="00000000" w:rsidR="00000000" w:rsidRPr="00000000">
              <w:rPr>
                <w:rtl w:val="0"/>
              </w:rPr>
              <w:t xml:space="preserve">Celestial bodies part of mythic and religious narratives.</w:t>
            </w:r>
          </w:p>
        </w:tc>
      </w:tr>
      <w:tr>
        <w:trPr>
          <w:cantSplit w:val="0"/>
          <w:trHeight w:val="515" w:hRule="atLeast"/>
          <w:tblHeader w:val="0"/>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E">
            <w:pPr>
              <w:rPr/>
            </w:pPr>
            <w:r w:rsidDel="00000000" w:rsidR="00000000" w:rsidRPr="00000000">
              <w:rPr>
                <w:rtl w:val="0"/>
              </w:rPr>
              <w:t xml:space="preserve">Ugaritic</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4F">
            <w:pPr>
              <w:rPr/>
            </w:pPr>
            <w:r w:rsidDel="00000000" w:rsidR="00000000" w:rsidRPr="00000000">
              <w:rPr>
                <w:rtl w:val="0"/>
              </w:rPr>
              <w:t xml:space="preserve">Celestial omens</w:t>
            </w:r>
          </w:p>
        </w:tc>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50">
            <w:pPr>
              <w:rPr/>
            </w:pPr>
            <w:r w:rsidDel="00000000" w:rsidR="00000000" w:rsidRPr="00000000">
              <w:rPr>
                <w:rtl w:val="0"/>
              </w:rPr>
              <w:t xml:space="preserve">Used in divination and tied to divine will.</w:t>
            </w:r>
          </w:p>
        </w:tc>
      </w:tr>
    </w:tbl>
    <w:p w:rsidR="00000000" w:rsidDel="00000000" w:rsidP="00000000" w:rsidRDefault="00000000" w:rsidRPr="00000000" w14:paraId="0000005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2">
      <w:pPr>
        <w:pStyle w:val="Heading2"/>
        <w:keepNext w:val="0"/>
        <w:keepLines w:val="0"/>
        <w:spacing w:after="80" w:lineRule="auto"/>
        <w:rPr>
          <w:b w:val="1"/>
          <w:sz w:val="34"/>
          <w:szCs w:val="34"/>
        </w:rPr>
      </w:pPr>
      <w:bookmarkStart w:colFirst="0" w:colLast="0" w:name="_vpz95pap240g" w:id="12"/>
      <w:bookmarkEnd w:id="12"/>
      <w:r w:rsidDel="00000000" w:rsidR="00000000" w:rsidRPr="00000000">
        <w:rPr>
          <w:b w:val="1"/>
          <w:sz w:val="34"/>
          <w:szCs w:val="34"/>
          <w:rtl w:val="0"/>
        </w:rPr>
        <w:t xml:space="preserve">Themes for Discussion</w:t>
      </w:r>
    </w:p>
    <w:p w:rsidR="00000000" w:rsidDel="00000000" w:rsidP="00000000" w:rsidRDefault="00000000" w:rsidRPr="00000000" w14:paraId="00000053">
      <w:pPr>
        <w:pStyle w:val="Heading3"/>
        <w:keepNext w:val="0"/>
        <w:keepLines w:val="0"/>
        <w:spacing w:before="280" w:lineRule="auto"/>
        <w:rPr>
          <w:b w:val="1"/>
          <w:color w:val="000000"/>
          <w:sz w:val="26"/>
          <w:szCs w:val="26"/>
        </w:rPr>
      </w:pPr>
      <w:bookmarkStart w:colFirst="0" w:colLast="0" w:name="_nnt2thxdef1k" w:id="13"/>
      <w:bookmarkEnd w:id="13"/>
      <w:r w:rsidDel="00000000" w:rsidR="00000000" w:rsidRPr="00000000">
        <w:rPr>
          <w:b w:val="1"/>
          <w:color w:val="000000"/>
          <w:sz w:val="26"/>
          <w:szCs w:val="26"/>
          <w:rtl w:val="0"/>
        </w:rPr>
        <w:t xml:space="preserve">1. Demotion of Nature Worship</w:t>
      </w:r>
    </w:p>
    <w:p w:rsidR="00000000" w:rsidDel="00000000" w:rsidP="00000000" w:rsidRDefault="00000000" w:rsidRPr="00000000" w14:paraId="00000054">
      <w:pPr>
        <w:numPr>
          <w:ilvl w:val="0"/>
          <w:numId w:val="9"/>
        </w:numPr>
        <w:spacing w:after="240" w:before="240" w:lineRule="auto"/>
        <w:ind w:left="720" w:hanging="360"/>
      </w:pPr>
      <w:r w:rsidDel="00000000" w:rsidR="00000000" w:rsidRPr="00000000">
        <w:rPr>
          <w:rtl w:val="0"/>
        </w:rPr>
        <w:t xml:space="preserve">The sun and moon are not gods—they serve creation.</w:t>
        <w:br w:type="textWrapping"/>
      </w:r>
    </w:p>
    <w:p w:rsidR="00000000" w:rsidDel="00000000" w:rsidP="00000000" w:rsidRDefault="00000000" w:rsidRPr="00000000" w14:paraId="00000055">
      <w:pPr>
        <w:pStyle w:val="Heading3"/>
        <w:keepNext w:val="0"/>
        <w:keepLines w:val="0"/>
        <w:spacing w:before="280" w:lineRule="auto"/>
        <w:rPr>
          <w:b w:val="1"/>
          <w:color w:val="000000"/>
          <w:sz w:val="26"/>
          <w:szCs w:val="26"/>
        </w:rPr>
      </w:pPr>
      <w:bookmarkStart w:colFirst="0" w:colLast="0" w:name="_xzb5hdxmkons" w:id="14"/>
      <w:bookmarkEnd w:id="14"/>
      <w:r w:rsidDel="00000000" w:rsidR="00000000" w:rsidRPr="00000000">
        <w:rPr>
          <w:b w:val="1"/>
          <w:color w:val="000000"/>
          <w:sz w:val="26"/>
          <w:szCs w:val="26"/>
          <w:rtl w:val="0"/>
        </w:rPr>
        <w:t xml:space="preserve">2. Order, Structure, and Rhythm</w:t>
      </w:r>
    </w:p>
    <w:p w:rsidR="00000000" w:rsidDel="00000000" w:rsidP="00000000" w:rsidRDefault="00000000" w:rsidRPr="00000000" w14:paraId="00000056">
      <w:pPr>
        <w:numPr>
          <w:ilvl w:val="0"/>
          <w:numId w:val="10"/>
        </w:numPr>
        <w:spacing w:after="240" w:before="240" w:lineRule="auto"/>
        <w:ind w:left="720" w:hanging="360"/>
      </w:pPr>
      <w:r w:rsidDel="00000000" w:rsidR="00000000" w:rsidRPr="00000000">
        <w:rPr>
          <w:rtl w:val="0"/>
        </w:rPr>
        <w:t xml:space="preserve">Creation imposes cosmic order; time itself is sacred and purposeful.</w:t>
        <w:br w:type="textWrapping"/>
      </w:r>
    </w:p>
    <w:p w:rsidR="00000000" w:rsidDel="00000000" w:rsidP="00000000" w:rsidRDefault="00000000" w:rsidRPr="00000000" w14:paraId="00000057">
      <w:pPr>
        <w:pStyle w:val="Heading3"/>
        <w:keepNext w:val="0"/>
        <w:keepLines w:val="0"/>
        <w:spacing w:before="280" w:lineRule="auto"/>
        <w:rPr>
          <w:b w:val="1"/>
          <w:color w:val="000000"/>
          <w:sz w:val="26"/>
          <w:szCs w:val="26"/>
        </w:rPr>
      </w:pPr>
      <w:bookmarkStart w:colFirst="0" w:colLast="0" w:name="_3qc5hxb373ej" w:id="15"/>
      <w:bookmarkEnd w:id="15"/>
      <w:r w:rsidDel="00000000" w:rsidR="00000000" w:rsidRPr="00000000">
        <w:rPr>
          <w:b w:val="1"/>
          <w:color w:val="000000"/>
          <w:sz w:val="26"/>
          <w:szCs w:val="26"/>
          <w:rtl w:val="0"/>
        </w:rPr>
        <w:t xml:space="preserve">3. The Light Before the Lights</w:t>
      </w:r>
    </w:p>
    <w:p w:rsidR="00000000" w:rsidDel="00000000" w:rsidP="00000000" w:rsidRDefault="00000000" w:rsidRPr="00000000" w14:paraId="00000058">
      <w:pPr>
        <w:numPr>
          <w:ilvl w:val="0"/>
          <w:numId w:val="1"/>
        </w:numPr>
        <w:spacing w:after="0" w:afterAutospacing="0" w:before="240" w:lineRule="auto"/>
        <w:ind w:left="720" w:hanging="360"/>
      </w:pPr>
      <w:r w:rsidDel="00000000" w:rsidR="00000000" w:rsidRPr="00000000">
        <w:rPr>
          <w:rtl w:val="0"/>
        </w:rPr>
        <w:t xml:space="preserve">Light is introduced in Day 1; embodied only in Day 4.</w:t>
        <w:br w:type="textWrapping"/>
      </w:r>
    </w:p>
    <w:p w:rsidR="00000000" w:rsidDel="00000000" w:rsidP="00000000" w:rsidRDefault="00000000" w:rsidRPr="00000000" w14:paraId="00000059">
      <w:pPr>
        <w:numPr>
          <w:ilvl w:val="0"/>
          <w:numId w:val="1"/>
        </w:numPr>
        <w:spacing w:after="240" w:before="0" w:beforeAutospacing="0" w:lineRule="auto"/>
        <w:ind w:left="720" w:hanging="360"/>
      </w:pPr>
      <w:r w:rsidDel="00000000" w:rsidR="00000000" w:rsidRPr="00000000">
        <w:rPr>
          <w:rtl w:val="0"/>
        </w:rPr>
        <w:t xml:space="preserve">Suggests theological or literary intent, not strict chronology.</w:t>
        <w:br w:type="textWrapping"/>
      </w:r>
    </w:p>
    <w:p w:rsidR="00000000" w:rsidDel="00000000" w:rsidP="00000000" w:rsidRDefault="00000000" w:rsidRPr="00000000" w14:paraId="0000005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B">
      <w:pPr>
        <w:pStyle w:val="Heading2"/>
        <w:keepNext w:val="0"/>
        <w:keepLines w:val="0"/>
        <w:spacing w:after="80" w:lineRule="auto"/>
        <w:rPr>
          <w:b w:val="1"/>
          <w:sz w:val="34"/>
          <w:szCs w:val="34"/>
        </w:rPr>
      </w:pPr>
      <w:bookmarkStart w:colFirst="0" w:colLast="0" w:name="_a0y8bjshcs17" w:id="16"/>
      <w:bookmarkEnd w:id="16"/>
      <w:r w:rsidDel="00000000" w:rsidR="00000000" w:rsidRPr="00000000">
        <w:rPr>
          <w:b w:val="1"/>
          <w:sz w:val="34"/>
          <w:szCs w:val="34"/>
          <w:rtl w:val="0"/>
        </w:rPr>
        <w:t xml:space="preserve">Reflection Questions</w:t>
      </w:r>
    </w:p>
    <w:p w:rsidR="00000000" w:rsidDel="00000000" w:rsidP="00000000" w:rsidRDefault="00000000" w:rsidRPr="00000000" w14:paraId="0000005C">
      <w:pPr>
        <w:numPr>
          <w:ilvl w:val="0"/>
          <w:numId w:val="8"/>
        </w:numPr>
        <w:spacing w:after="0" w:afterAutospacing="0" w:before="240" w:lineRule="auto"/>
        <w:ind w:left="720" w:hanging="360"/>
      </w:pPr>
      <w:r w:rsidDel="00000000" w:rsidR="00000000" w:rsidRPr="00000000">
        <w:rPr>
          <w:rtl w:val="0"/>
        </w:rPr>
        <w:t xml:space="preserve">Why are the sun and moon unnamed in this passage?</w:t>
        <w:br w:type="textWrapping"/>
      </w:r>
    </w:p>
    <w:p w:rsidR="00000000" w:rsidDel="00000000" w:rsidP="00000000" w:rsidRDefault="00000000" w:rsidRPr="00000000" w14:paraId="0000005D">
      <w:pPr>
        <w:numPr>
          <w:ilvl w:val="0"/>
          <w:numId w:val="8"/>
        </w:numPr>
        <w:spacing w:after="0" w:afterAutospacing="0" w:before="0" w:beforeAutospacing="0" w:lineRule="auto"/>
        <w:ind w:left="720" w:hanging="360"/>
      </w:pPr>
      <w:r w:rsidDel="00000000" w:rsidR="00000000" w:rsidRPr="00000000">
        <w:rPr>
          <w:rtl w:val="0"/>
        </w:rPr>
        <w:t xml:space="preserve">How does Genesis 1 challenge ancient beliefs about the cosmos?</w:t>
        <w:br w:type="textWrapping"/>
      </w:r>
    </w:p>
    <w:p w:rsidR="00000000" w:rsidDel="00000000" w:rsidP="00000000" w:rsidRDefault="00000000" w:rsidRPr="00000000" w14:paraId="0000005E">
      <w:pPr>
        <w:numPr>
          <w:ilvl w:val="0"/>
          <w:numId w:val="8"/>
        </w:numPr>
        <w:spacing w:after="0" w:afterAutospacing="0" w:before="0" w:beforeAutospacing="0" w:lineRule="auto"/>
        <w:ind w:left="720" w:hanging="360"/>
      </w:pPr>
      <w:r w:rsidDel="00000000" w:rsidR="00000000" w:rsidRPr="00000000">
        <w:rPr>
          <w:rtl w:val="0"/>
        </w:rPr>
        <w:t xml:space="preserve">What does the role of celestial bodies say about time and worship?</w:t>
        <w:br w:type="textWrapping"/>
      </w:r>
    </w:p>
    <w:p w:rsidR="00000000" w:rsidDel="00000000" w:rsidP="00000000" w:rsidRDefault="00000000" w:rsidRPr="00000000" w14:paraId="0000005F">
      <w:pPr>
        <w:numPr>
          <w:ilvl w:val="0"/>
          <w:numId w:val="8"/>
        </w:numPr>
        <w:spacing w:after="0" w:afterAutospacing="0" w:before="0" w:beforeAutospacing="0" w:lineRule="auto"/>
        <w:ind w:left="720" w:hanging="360"/>
      </w:pPr>
      <w:r w:rsidDel="00000000" w:rsidR="00000000" w:rsidRPr="00000000">
        <w:rPr>
          <w:rtl w:val="0"/>
        </w:rPr>
        <w:t xml:space="preserve">How might an ancient polytheist interpret this text?</w:t>
        <w:br w:type="textWrapping"/>
      </w:r>
    </w:p>
    <w:p w:rsidR="00000000" w:rsidDel="00000000" w:rsidP="00000000" w:rsidRDefault="00000000" w:rsidRPr="00000000" w14:paraId="00000060">
      <w:pPr>
        <w:numPr>
          <w:ilvl w:val="0"/>
          <w:numId w:val="8"/>
        </w:numPr>
        <w:spacing w:after="240" w:before="0" w:beforeAutospacing="0" w:lineRule="auto"/>
        <w:ind w:left="720" w:hanging="360"/>
      </w:pPr>
      <w:r w:rsidDel="00000000" w:rsidR="00000000" w:rsidRPr="00000000">
        <w:rPr>
          <w:rtl w:val="0"/>
        </w:rPr>
        <w:t xml:space="preserve">What does the order of creation days tell us about the text’s purpose?</w:t>
        <w:br w:type="textWrapping"/>
      </w:r>
    </w:p>
    <w:p w:rsidR="00000000" w:rsidDel="00000000" w:rsidP="00000000" w:rsidRDefault="00000000" w:rsidRPr="00000000" w14:paraId="00000061">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2">
      <w:pPr>
        <w:pStyle w:val="Heading2"/>
        <w:keepNext w:val="0"/>
        <w:keepLines w:val="0"/>
        <w:spacing w:after="80" w:lineRule="auto"/>
        <w:rPr>
          <w:b w:val="1"/>
          <w:sz w:val="34"/>
          <w:szCs w:val="34"/>
        </w:rPr>
      </w:pPr>
      <w:bookmarkStart w:colFirst="0" w:colLast="0" w:name="_vaybo0nf5h3n" w:id="17"/>
      <w:bookmarkEnd w:id="17"/>
      <w:r w:rsidDel="00000000" w:rsidR="00000000" w:rsidRPr="00000000">
        <w:rPr>
          <w:b w:val="1"/>
          <w:sz w:val="34"/>
          <w:szCs w:val="34"/>
          <w:rtl w:val="0"/>
        </w:rPr>
        <w:t xml:space="preserve">Further Reading &amp; Sources</w:t>
      </w:r>
    </w:p>
    <w:p w:rsidR="00000000" w:rsidDel="00000000" w:rsidP="00000000" w:rsidRDefault="00000000" w:rsidRPr="00000000" w14:paraId="00000063">
      <w:pPr>
        <w:numPr>
          <w:ilvl w:val="0"/>
          <w:numId w:val="12"/>
        </w:numPr>
        <w:spacing w:after="0" w:afterAutospacing="0" w:before="240" w:lineRule="auto"/>
        <w:ind w:left="720" w:hanging="360"/>
      </w:pPr>
      <w:r w:rsidDel="00000000" w:rsidR="00000000" w:rsidRPr="00000000">
        <w:rPr>
          <w:rtl w:val="0"/>
        </w:rPr>
        <w:t xml:space="preserve">John H. Walton, </w:t>
      </w:r>
      <w:r w:rsidDel="00000000" w:rsidR="00000000" w:rsidRPr="00000000">
        <w:rPr>
          <w:i w:val="1"/>
          <w:rtl w:val="0"/>
        </w:rPr>
        <w:t xml:space="preserve">The Lost World of Genesis One</w:t>
        <w:br w:type="textWrapping"/>
      </w:r>
    </w:p>
    <w:p w:rsidR="00000000" w:rsidDel="00000000" w:rsidP="00000000" w:rsidRDefault="00000000" w:rsidRPr="00000000" w14:paraId="00000064">
      <w:pPr>
        <w:numPr>
          <w:ilvl w:val="0"/>
          <w:numId w:val="12"/>
        </w:numPr>
        <w:spacing w:after="0" w:afterAutospacing="0" w:before="0" w:beforeAutospacing="0" w:lineRule="auto"/>
        <w:ind w:left="720" w:hanging="360"/>
      </w:pPr>
      <w:r w:rsidDel="00000000" w:rsidR="00000000" w:rsidRPr="00000000">
        <w:rPr>
          <w:rtl w:val="0"/>
        </w:rPr>
        <w:t xml:space="preserve">Henri Frankfort, </w:t>
      </w:r>
      <w:r w:rsidDel="00000000" w:rsidR="00000000" w:rsidRPr="00000000">
        <w:rPr>
          <w:i w:val="1"/>
          <w:rtl w:val="0"/>
        </w:rPr>
        <w:t xml:space="preserve">The Intellectual Adventure of Ancient Man</w:t>
        <w:br w:type="textWrapping"/>
      </w:r>
    </w:p>
    <w:p w:rsidR="00000000" w:rsidDel="00000000" w:rsidP="00000000" w:rsidRDefault="00000000" w:rsidRPr="00000000" w14:paraId="00000065">
      <w:pPr>
        <w:numPr>
          <w:ilvl w:val="0"/>
          <w:numId w:val="12"/>
        </w:numPr>
        <w:spacing w:after="0" w:afterAutospacing="0" w:before="0" w:beforeAutospacing="0" w:lineRule="auto"/>
        <w:ind w:left="720" w:hanging="360"/>
      </w:pPr>
      <w:r w:rsidDel="00000000" w:rsidR="00000000" w:rsidRPr="00000000">
        <w:rPr>
          <w:rtl w:val="0"/>
        </w:rPr>
        <w:t xml:space="preserve">Michael Heiser, </w:t>
      </w:r>
      <w:r w:rsidDel="00000000" w:rsidR="00000000" w:rsidRPr="00000000">
        <w:rPr>
          <w:i w:val="1"/>
          <w:rtl w:val="0"/>
        </w:rPr>
        <w:t xml:space="preserve">The Unseen Realm</w:t>
        <w:br w:type="textWrapping"/>
      </w:r>
    </w:p>
    <w:p w:rsidR="00000000" w:rsidDel="00000000" w:rsidP="00000000" w:rsidRDefault="00000000" w:rsidRPr="00000000" w14:paraId="00000066">
      <w:pPr>
        <w:numPr>
          <w:ilvl w:val="0"/>
          <w:numId w:val="12"/>
        </w:numPr>
        <w:spacing w:after="0" w:afterAutospacing="0" w:before="0" w:beforeAutospacing="0" w:lineRule="auto"/>
        <w:ind w:left="720" w:hanging="360"/>
      </w:pPr>
      <w:r w:rsidDel="00000000" w:rsidR="00000000" w:rsidRPr="00000000">
        <w:rPr>
          <w:rtl w:val="0"/>
        </w:rPr>
        <w:t xml:space="preserve">Tikva Frymer-Kensky, </w:t>
      </w:r>
      <w:r w:rsidDel="00000000" w:rsidR="00000000" w:rsidRPr="00000000">
        <w:rPr>
          <w:i w:val="1"/>
          <w:rtl w:val="0"/>
        </w:rPr>
        <w:t xml:space="preserve">In the Wake of the Goddesses</w:t>
        <w:br w:type="textWrapping"/>
      </w:r>
    </w:p>
    <w:p w:rsidR="00000000" w:rsidDel="00000000" w:rsidP="00000000" w:rsidRDefault="00000000" w:rsidRPr="00000000" w14:paraId="00000067">
      <w:pPr>
        <w:numPr>
          <w:ilvl w:val="0"/>
          <w:numId w:val="12"/>
        </w:numPr>
        <w:spacing w:after="240" w:before="0" w:beforeAutospacing="0" w:lineRule="auto"/>
        <w:ind w:left="720" w:hanging="360"/>
      </w:pPr>
      <w:r w:rsidDel="00000000" w:rsidR="00000000" w:rsidRPr="00000000">
        <w:rPr>
          <w:rtl w:val="0"/>
        </w:rPr>
        <w:t xml:space="preserve">Mark S. Smith, </w:t>
      </w:r>
      <w:r w:rsidDel="00000000" w:rsidR="00000000" w:rsidRPr="00000000">
        <w:rPr>
          <w:i w:val="1"/>
          <w:rtl w:val="0"/>
        </w:rPr>
        <w:t xml:space="preserve">The Priestly Vision of Genesis 1</w:t>
        <w:br w:type="textWrapping"/>
      </w:r>
    </w:p>
    <w:p w:rsidR="00000000" w:rsidDel="00000000" w:rsidP="00000000" w:rsidRDefault="00000000" w:rsidRPr="00000000" w14:paraId="00000068">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9">
      <w:pPr>
        <w:pStyle w:val="Heading2"/>
        <w:keepNext w:val="0"/>
        <w:keepLines w:val="0"/>
        <w:spacing w:after="80" w:lineRule="auto"/>
        <w:rPr>
          <w:b w:val="1"/>
          <w:sz w:val="34"/>
          <w:szCs w:val="34"/>
        </w:rPr>
      </w:pPr>
      <w:bookmarkStart w:colFirst="0" w:colLast="0" w:name="_axj6mvsj4gy0" w:id="18"/>
      <w:bookmarkEnd w:id="18"/>
      <w:r w:rsidDel="00000000" w:rsidR="00000000" w:rsidRPr="00000000">
        <w:rPr>
          <w:b w:val="1"/>
          <w:sz w:val="34"/>
          <w:szCs w:val="34"/>
          <w:rtl w:val="0"/>
        </w:rPr>
        <w:t xml:space="preserve">Notes Section (for participants or readers):</w:t>
      </w:r>
    </w:p>
    <w:p w:rsidR="00000000" w:rsidDel="00000000" w:rsidP="00000000" w:rsidRDefault="00000000" w:rsidRPr="00000000" w14:paraId="0000006A">
      <w:pPr>
        <w:numPr>
          <w:ilvl w:val="0"/>
          <w:numId w:val="3"/>
        </w:numPr>
        <w:spacing w:after="0" w:afterAutospacing="0" w:before="240" w:lineRule="auto"/>
        <w:ind w:left="720" w:hanging="360"/>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B">
      <w:pPr>
        <w:numPr>
          <w:ilvl w:val="0"/>
          <w:numId w:val="3"/>
        </w:numPr>
        <w:spacing w:after="0" w:afterAutospacing="0" w:before="0" w:beforeAutospacing="0" w:lineRule="auto"/>
        <w:ind w:left="720" w:hanging="360"/>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C">
      <w:pPr>
        <w:numPr>
          <w:ilvl w:val="0"/>
          <w:numId w:val="3"/>
        </w:numPr>
        <w:spacing w:after="240" w:before="0" w:beforeAutospacing="0" w:lineRule="auto"/>
        <w:ind w:left="720" w:hanging="360"/>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E">
      <w:pPr>
        <w:pStyle w:val="Heading2"/>
        <w:keepNext w:val="0"/>
        <w:keepLines w:val="0"/>
        <w:spacing w:after="80" w:lineRule="auto"/>
        <w:rPr>
          <w:b w:val="1"/>
          <w:sz w:val="34"/>
          <w:szCs w:val="34"/>
        </w:rPr>
      </w:pPr>
      <w:bookmarkStart w:colFirst="0" w:colLast="0" w:name="_tznkkk11ypal" w:id="19"/>
      <w:bookmarkEnd w:id="19"/>
      <w:r w:rsidDel="00000000" w:rsidR="00000000" w:rsidRPr="00000000">
        <w:rPr>
          <w:b w:val="1"/>
          <w:sz w:val="34"/>
          <w:szCs w:val="34"/>
          <w:rtl w:val="0"/>
        </w:rPr>
        <w:t xml:space="preserve">Sacred Scholar Note</w:t>
      </w:r>
    </w:p>
    <w:p w:rsidR="00000000" w:rsidDel="00000000" w:rsidP="00000000" w:rsidRDefault="00000000" w:rsidRPr="00000000" w14:paraId="0000006F">
      <w:pPr>
        <w:spacing w:after="240" w:before="240" w:lineRule="auto"/>
        <w:rPr/>
      </w:pPr>
      <w:r w:rsidDel="00000000" w:rsidR="00000000" w:rsidRPr="00000000">
        <w:rPr>
          <w:rtl w:val="0"/>
        </w:rPr>
        <w:t xml:space="preserve">This handout is based on a scholarly, non-Christian reading of the Hebrew Bible. It aims to explore ancient texts in their historical and literary contexts—without promoting or dismissing any particular belief system.</w:t>
      </w:r>
    </w:p>
    <w:p w:rsidR="00000000" w:rsidDel="00000000" w:rsidP="00000000" w:rsidRDefault="00000000" w:rsidRPr="00000000" w14:paraId="00000070">
      <w:pPr>
        <w:spacing w:after="240" w:before="240" w:lineRule="auto"/>
        <w:rPr/>
      </w:pPr>
      <w:r w:rsidDel="00000000" w:rsidR="00000000" w:rsidRPr="00000000">
        <w:rPr>
          <w:b w:val="1"/>
          <w:rtl w:val="0"/>
        </w:rPr>
        <w:t xml:space="preserve">For more chapters and commentary</w:t>
      </w:r>
      <w:r w:rsidDel="00000000" w:rsidR="00000000" w:rsidRPr="00000000">
        <w:rPr>
          <w:rtl w:val="0"/>
        </w:rPr>
        <w:t xml:space="preserve">, visit</w:t>
      </w:r>
      <w:hyperlink r:id="rId6">
        <w:r w:rsidDel="00000000" w:rsidR="00000000" w:rsidRPr="00000000">
          <w:rPr>
            <w:rtl w:val="0"/>
          </w:rPr>
          <w:t xml:space="preserve"> </w:t>
        </w:r>
      </w:hyperlink>
      <w:hyperlink r:id="rId7">
        <w:r w:rsidDel="00000000" w:rsidR="00000000" w:rsidRPr="00000000">
          <w:rPr>
            <w:color w:val="1155cc"/>
            <w:u w:val="single"/>
            <w:rtl w:val="0"/>
          </w:rPr>
          <w:t xml:space="preserve">Sacred Scholar</w:t>
        </w:r>
      </w:hyperlink>
      <w:r w:rsidDel="00000000" w:rsidR="00000000" w:rsidRPr="00000000">
        <w:rPr>
          <w:rtl w:val="0"/>
        </w:rPr>
        <w:t xml:space="preserve">. Share with anyone curious about what the Bible really says—and how it fits into the ancient world.</w:t>
      </w:r>
    </w:p>
    <w:p w:rsidR="00000000" w:rsidDel="00000000" w:rsidP="00000000" w:rsidRDefault="00000000" w:rsidRPr="00000000" w14:paraId="00000071">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chatgpt.com/c/686160c0-ae40-800e-888a-ea222e387386#" TargetMode="External"/><Relationship Id="rId7" Type="http://schemas.openxmlformats.org/officeDocument/2006/relationships/hyperlink" Target="https://chatgpt.com/c/686160c0-ae40-800e-888a-ea222e38738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